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D91" w:rsidRPr="00E77015" w:rsidRDefault="004B3D91" w:rsidP="004B3D91">
      <w:pPr>
        <w:ind w:left="6372" w:firstLine="708"/>
        <w:rPr>
          <w:i/>
          <w:w w:val="90"/>
          <w:szCs w:val="20"/>
          <w:effect w:val="antsBlack"/>
        </w:rPr>
      </w:pPr>
      <w:r w:rsidRPr="00E77015">
        <w:rPr>
          <w:i/>
          <w:w w:val="90"/>
          <w:szCs w:val="20"/>
          <w:effect w:val="antsBlack"/>
        </w:rPr>
        <w:t>Приложение № 2</w:t>
      </w:r>
    </w:p>
    <w:p w:rsidR="004B3D91" w:rsidRPr="007943E0" w:rsidRDefault="004B3D91" w:rsidP="004B3D91">
      <w:pPr>
        <w:jc w:val="center"/>
        <w:rPr>
          <w:b/>
          <w:bCs/>
          <w:w w:val="90"/>
          <w:sz w:val="27"/>
          <w:szCs w:val="27"/>
          <w:effect w:val="antsBlack"/>
        </w:rPr>
      </w:pPr>
    </w:p>
    <w:p w:rsidR="004B3D91" w:rsidRPr="007943E0" w:rsidRDefault="004B3D91" w:rsidP="004B3D91">
      <w:pPr>
        <w:jc w:val="center"/>
        <w:rPr>
          <w:w w:val="90"/>
          <w:sz w:val="27"/>
          <w:szCs w:val="27"/>
          <w:effect w:val="antsBlack"/>
        </w:rPr>
      </w:pPr>
      <w:r w:rsidRPr="007943E0">
        <w:rPr>
          <w:b/>
          <w:bCs/>
          <w:w w:val="90"/>
          <w:sz w:val="27"/>
          <w:szCs w:val="27"/>
          <w:effect w:val="antsBlack"/>
        </w:rPr>
        <w:t>ПРАВА И ЛЬГОТЫ,</w:t>
      </w:r>
    </w:p>
    <w:p w:rsidR="004B3D91" w:rsidRPr="007943E0" w:rsidRDefault="004B3D91" w:rsidP="004B3D91">
      <w:pPr>
        <w:jc w:val="center"/>
        <w:rPr>
          <w:b/>
          <w:bCs/>
          <w:w w:val="90"/>
          <w:sz w:val="27"/>
          <w:szCs w:val="27"/>
          <w:effect w:val="antsBlack"/>
        </w:rPr>
      </w:pPr>
      <w:r w:rsidRPr="007943E0">
        <w:rPr>
          <w:b/>
          <w:bCs/>
          <w:w w:val="90"/>
          <w:sz w:val="27"/>
          <w:szCs w:val="27"/>
          <w:effect w:val="antsBlack"/>
        </w:rPr>
        <w:t>предоставляемые работникам образования Республики Татарстан</w:t>
      </w:r>
    </w:p>
    <w:p w:rsidR="004B3D91" w:rsidRPr="007943E0" w:rsidRDefault="004B3D91" w:rsidP="004B3D91">
      <w:pPr>
        <w:jc w:val="center"/>
        <w:rPr>
          <w:b/>
          <w:bCs/>
          <w:w w:val="90"/>
          <w:sz w:val="27"/>
          <w:szCs w:val="27"/>
          <w:effect w:val="antsBlack"/>
        </w:rPr>
      </w:pPr>
      <w:r w:rsidRPr="007943E0">
        <w:rPr>
          <w:b/>
          <w:bCs/>
          <w:w w:val="90"/>
          <w:sz w:val="27"/>
          <w:szCs w:val="27"/>
          <w:effect w:val="antsBlack"/>
        </w:rPr>
        <w:t>при подготовке и проведении аттестации</w:t>
      </w:r>
    </w:p>
    <w:p w:rsidR="004B3D91" w:rsidRPr="007943E0" w:rsidRDefault="004B3D91" w:rsidP="004B3D91">
      <w:pPr>
        <w:jc w:val="center"/>
        <w:rPr>
          <w:w w:val="90"/>
          <w:sz w:val="27"/>
          <w:szCs w:val="27"/>
          <w:effect w:val="antsBlack"/>
        </w:rPr>
      </w:pPr>
    </w:p>
    <w:p w:rsidR="004B3D91" w:rsidRPr="00904EE3" w:rsidRDefault="004B3D91" w:rsidP="00904EE3">
      <w:pPr>
        <w:numPr>
          <w:ilvl w:val="0"/>
          <w:numId w:val="1"/>
        </w:numPr>
        <w:spacing w:after="200" w:line="276" w:lineRule="auto"/>
        <w:ind w:left="-540" w:firstLine="540"/>
        <w:jc w:val="both"/>
        <w:rPr>
          <w:b/>
          <w:bCs/>
          <w:w w:val="90"/>
          <w:szCs w:val="28"/>
          <w:effect w:val="antsBlack"/>
        </w:rPr>
      </w:pPr>
      <w:r w:rsidRPr="007943E0">
        <w:rPr>
          <w:b/>
          <w:bCs/>
          <w:w w:val="90"/>
          <w:szCs w:val="28"/>
          <w:effect w:val="antsBlack"/>
        </w:rPr>
        <w:t>Права аттестуемых работников.</w:t>
      </w:r>
    </w:p>
    <w:p w:rsidR="004B3D91" w:rsidRPr="007943E0" w:rsidRDefault="004B3D91" w:rsidP="004B3D91">
      <w:pPr>
        <w:jc w:val="both"/>
        <w:rPr>
          <w:bCs/>
          <w:w w:val="90"/>
          <w:szCs w:val="28"/>
          <w:effect w:val="antsBlack"/>
        </w:rPr>
      </w:pPr>
      <w:r w:rsidRPr="007943E0">
        <w:rPr>
          <w:bCs/>
          <w:w w:val="90"/>
          <w:szCs w:val="28"/>
          <w:effect w:val="antsBlack"/>
        </w:rPr>
        <w:t xml:space="preserve"> Педагогический работник имеет право:</w:t>
      </w:r>
    </w:p>
    <w:p w:rsidR="00D220A0" w:rsidRPr="00D220A0" w:rsidRDefault="004B3D91" w:rsidP="00F32314">
      <w:pPr>
        <w:numPr>
          <w:ilvl w:val="0"/>
          <w:numId w:val="2"/>
        </w:numPr>
        <w:spacing w:after="200" w:line="276" w:lineRule="auto"/>
        <w:ind w:left="0" w:firstLine="0"/>
        <w:contextualSpacing/>
        <w:jc w:val="both"/>
        <w:rPr>
          <w:rFonts w:eastAsia="Calibri"/>
          <w:bCs/>
          <w:szCs w:val="28"/>
          <w:lang w:eastAsia="en-US"/>
        </w:rPr>
      </w:pPr>
      <w:proofErr w:type="gramStart"/>
      <w:r w:rsidRPr="007943E0">
        <w:rPr>
          <w:rFonts w:eastAsia="Calibri"/>
          <w:bCs/>
          <w:szCs w:val="28"/>
          <w:lang w:eastAsia="en-US"/>
        </w:rPr>
        <w:t>заявиться</w:t>
      </w:r>
      <w:proofErr w:type="gramEnd"/>
      <w:r w:rsidRPr="007943E0">
        <w:rPr>
          <w:rFonts w:eastAsia="Calibri"/>
          <w:bCs/>
          <w:szCs w:val="28"/>
          <w:lang w:eastAsia="en-US"/>
        </w:rPr>
        <w:t xml:space="preserve">  на аттестацию для установления соответствия уровня его </w:t>
      </w:r>
    </w:p>
    <w:p w:rsidR="00D220A0" w:rsidRDefault="00D220A0" w:rsidP="00D220A0">
      <w:pPr>
        <w:spacing w:after="200" w:line="276" w:lineRule="auto"/>
        <w:contextualSpacing/>
        <w:jc w:val="both"/>
        <w:rPr>
          <w:rFonts w:eastAsia="Calibri"/>
          <w:bCs/>
          <w:szCs w:val="28"/>
          <w:lang w:val="en-US" w:eastAsia="en-US"/>
        </w:rPr>
      </w:pPr>
      <w:r w:rsidRPr="00D220A0">
        <w:rPr>
          <w:rFonts w:eastAsia="Calibri"/>
          <w:bCs/>
          <w:szCs w:val="28"/>
          <w:lang w:eastAsia="en-US"/>
        </w:rPr>
        <w:t xml:space="preserve">    </w:t>
      </w:r>
      <w:r w:rsidR="004B3D91" w:rsidRPr="007943E0">
        <w:rPr>
          <w:rFonts w:eastAsia="Calibri"/>
          <w:bCs/>
          <w:szCs w:val="28"/>
          <w:lang w:eastAsia="en-US"/>
        </w:rPr>
        <w:t xml:space="preserve">квалификации требованиям, предъявляемым квалификационным </w:t>
      </w:r>
    </w:p>
    <w:p w:rsidR="004B3D91" w:rsidRPr="007943E0" w:rsidRDefault="00D220A0" w:rsidP="00D220A0">
      <w:pPr>
        <w:spacing w:after="200" w:line="276" w:lineRule="auto"/>
        <w:contextualSpacing/>
        <w:jc w:val="both"/>
        <w:rPr>
          <w:rFonts w:eastAsia="Calibri"/>
          <w:bCs/>
          <w:szCs w:val="28"/>
          <w:lang w:eastAsia="en-US"/>
        </w:rPr>
      </w:pPr>
      <w:r>
        <w:rPr>
          <w:rFonts w:eastAsia="Calibri"/>
          <w:bCs/>
          <w:szCs w:val="28"/>
          <w:lang w:val="en-US" w:eastAsia="en-US"/>
        </w:rPr>
        <w:t xml:space="preserve">    </w:t>
      </w:r>
      <w:r w:rsidR="004B3D91" w:rsidRPr="007943E0">
        <w:rPr>
          <w:rFonts w:eastAsia="Calibri"/>
          <w:bCs/>
          <w:szCs w:val="28"/>
          <w:lang w:eastAsia="en-US"/>
        </w:rPr>
        <w:t>категориям (первой или высшей);</w:t>
      </w:r>
    </w:p>
    <w:p w:rsidR="004B3D91" w:rsidRPr="00904EE3" w:rsidRDefault="004B3D91" w:rsidP="004B3D91">
      <w:pPr>
        <w:spacing w:after="200" w:line="276" w:lineRule="auto"/>
        <w:contextualSpacing/>
        <w:jc w:val="both"/>
        <w:rPr>
          <w:rFonts w:eastAsia="Calibri"/>
          <w:bCs/>
          <w:sz w:val="16"/>
          <w:szCs w:val="16"/>
          <w:lang w:eastAsia="en-US"/>
        </w:rPr>
      </w:pPr>
    </w:p>
    <w:p w:rsidR="004B3D91" w:rsidRPr="007943E0" w:rsidRDefault="004B3D91" w:rsidP="004B3D91">
      <w:pPr>
        <w:numPr>
          <w:ilvl w:val="0"/>
          <w:numId w:val="2"/>
        </w:numPr>
        <w:spacing w:after="200" w:line="276" w:lineRule="auto"/>
        <w:contextualSpacing/>
        <w:jc w:val="both"/>
        <w:rPr>
          <w:rFonts w:eastAsia="Calibri"/>
          <w:bCs/>
          <w:szCs w:val="28"/>
          <w:lang w:eastAsia="en-US"/>
        </w:rPr>
      </w:pPr>
      <w:r w:rsidRPr="007943E0">
        <w:rPr>
          <w:rFonts w:eastAsia="Calibri"/>
          <w:bCs/>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B3D91" w:rsidRPr="00904EE3" w:rsidRDefault="004B3D91" w:rsidP="004B3D91">
      <w:pPr>
        <w:spacing w:after="200" w:line="276" w:lineRule="auto"/>
        <w:contextualSpacing/>
        <w:jc w:val="both"/>
        <w:rPr>
          <w:rFonts w:eastAsia="Calibri"/>
          <w:bCs/>
          <w:sz w:val="16"/>
          <w:szCs w:val="16"/>
          <w:lang w:eastAsia="en-US"/>
        </w:rPr>
      </w:pPr>
    </w:p>
    <w:p w:rsidR="004B3D91" w:rsidRPr="007943E0" w:rsidRDefault="004B3D91" w:rsidP="004B3D91">
      <w:pPr>
        <w:numPr>
          <w:ilvl w:val="0"/>
          <w:numId w:val="2"/>
        </w:numPr>
        <w:spacing w:after="200" w:line="276" w:lineRule="auto"/>
        <w:contextualSpacing/>
        <w:jc w:val="both"/>
        <w:rPr>
          <w:rFonts w:eastAsia="Calibri"/>
          <w:bCs/>
          <w:szCs w:val="28"/>
          <w:lang w:eastAsia="en-US"/>
        </w:rPr>
      </w:pPr>
      <w:r w:rsidRPr="007943E0">
        <w:rPr>
          <w:rFonts w:eastAsia="Calibri"/>
          <w:szCs w:val="28"/>
          <w:lang w:eastAsia="en-US"/>
        </w:rPr>
        <w:t xml:space="preserve">представить в аттестационную комиссию собственные сведения, характеризующие его трудовую деятельность за период </w:t>
      </w:r>
      <w:proofErr w:type="gramStart"/>
      <w:r w:rsidRPr="007943E0">
        <w:rPr>
          <w:rFonts w:eastAsia="Calibri"/>
          <w:szCs w:val="28"/>
          <w:lang w:eastAsia="en-US"/>
        </w:rPr>
        <w:t>с даты</w:t>
      </w:r>
      <w:proofErr w:type="gramEnd"/>
      <w:r w:rsidRPr="007943E0">
        <w:rPr>
          <w:rFonts w:eastAsia="Calibri"/>
          <w:szCs w:val="28"/>
          <w:lang w:eastAsia="en-US"/>
        </w:rPr>
        <w:t xml:space="preserve"> предыдущей аттестации (при первичной аттестации - с даты поступления на работу;</w:t>
      </w:r>
    </w:p>
    <w:p w:rsidR="004B3D91" w:rsidRPr="00904EE3" w:rsidRDefault="004B3D91" w:rsidP="004B3D91">
      <w:pPr>
        <w:spacing w:after="200" w:line="276" w:lineRule="auto"/>
        <w:contextualSpacing/>
        <w:jc w:val="both"/>
        <w:rPr>
          <w:rFonts w:eastAsia="Calibri"/>
          <w:sz w:val="16"/>
          <w:szCs w:val="16"/>
          <w:lang w:eastAsia="en-US"/>
        </w:rPr>
      </w:pPr>
    </w:p>
    <w:p w:rsidR="004B3D91" w:rsidRPr="007943E0" w:rsidRDefault="004B3D91" w:rsidP="004B3D91">
      <w:pPr>
        <w:numPr>
          <w:ilvl w:val="0"/>
          <w:numId w:val="2"/>
        </w:numPr>
        <w:spacing w:after="200" w:line="276" w:lineRule="auto"/>
        <w:contextualSpacing/>
        <w:jc w:val="both"/>
        <w:rPr>
          <w:rFonts w:eastAsia="Calibri"/>
          <w:bCs/>
          <w:szCs w:val="28"/>
          <w:lang w:eastAsia="en-US"/>
        </w:rPr>
      </w:pPr>
      <w:r w:rsidRPr="007943E0">
        <w:rPr>
          <w:rFonts w:eastAsia="Calibri"/>
          <w:bCs/>
          <w:szCs w:val="28"/>
          <w:lang w:eastAsia="en-US"/>
        </w:rPr>
        <w:t xml:space="preserve">обжаловать результаты аттестации в соответствии с законодательством Российской Федерации; </w:t>
      </w:r>
    </w:p>
    <w:p w:rsidR="004B3D91" w:rsidRPr="00904EE3" w:rsidRDefault="004B3D91" w:rsidP="004B3D91">
      <w:pPr>
        <w:spacing w:after="200" w:line="276" w:lineRule="auto"/>
        <w:contextualSpacing/>
        <w:jc w:val="both"/>
        <w:rPr>
          <w:rFonts w:eastAsia="Calibri"/>
          <w:bCs/>
          <w:sz w:val="16"/>
          <w:szCs w:val="16"/>
          <w:lang w:eastAsia="en-US"/>
        </w:rPr>
      </w:pPr>
    </w:p>
    <w:p w:rsidR="004B3D91" w:rsidRPr="007943E0" w:rsidRDefault="004B3D91" w:rsidP="004B3D91">
      <w:pPr>
        <w:numPr>
          <w:ilvl w:val="0"/>
          <w:numId w:val="2"/>
        </w:numPr>
        <w:spacing w:after="200" w:line="276" w:lineRule="auto"/>
        <w:contextualSpacing/>
        <w:jc w:val="both"/>
        <w:rPr>
          <w:rFonts w:eastAsia="Calibri"/>
          <w:bCs/>
          <w:szCs w:val="28"/>
          <w:lang w:eastAsia="en-US"/>
        </w:rPr>
      </w:pPr>
      <w:r w:rsidRPr="007943E0">
        <w:rPr>
          <w:rFonts w:eastAsia="Calibri"/>
          <w:bCs/>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4B3D91" w:rsidRPr="00904EE3" w:rsidRDefault="004B3D91" w:rsidP="004B3D91">
      <w:pPr>
        <w:spacing w:after="200" w:line="276" w:lineRule="auto"/>
        <w:contextualSpacing/>
        <w:jc w:val="both"/>
        <w:rPr>
          <w:rFonts w:eastAsia="Calibri"/>
          <w:bCs/>
          <w:sz w:val="16"/>
          <w:szCs w:val="16"/>
          <w:lang w:eastAsia="en-US"/>
        </w:rPr>
      </w:pPr>
    </w:p>
    <w:p w:rsidR="004B3D91" w:rsidRPr="00904EE3" w:rsidRDefault="004B3D91" w:rsidP="004B3D91">
      <w:pPr>
        <w:numPr>
          <w:ilvl w:val="0"/>
          <w:numId w:val="2"/>
        </w:numPr>
        <w:spacing w:after="200" w:line="276" w:lineRule="auto"/>
        <w:contextualSpacing/>
        <w:jc w:val="both"/>
        <w:rPr>
          <w:rFonts w:eastAsia="Calibri"/>
          <w:szCs w:val="28"/>
          <w:lang w:eastAsia="en-US"/>
        </w:rPr>
      </w:pPr>
      <w:r w:rsidRPr="007943E0">
        <w:rPr>
          <w:rFonts w:eastAsia="Calibri"/>
          <w:szCs w:val="28"/>
          <w:lang w:eastAsia="en-US"/>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904EE3" w:rsidRPr="00904EE3" w:rsidRDefault="00904EE3" w:rsidP="00904EE3">
      <w:pPr>
        <w:pStyle w:val="a4"/>
        <w:rPr>
          <w:rFonts w:eastAsia="Calibri"/>
          <w:sz w:val="16"/>
          <w:szCs w:val="16"/>
          <w:lang w:eastAsia="en-US"/>
        </w:rPr>
      </w:pPr>
    </w:p>
    <w:p w:rsidR="004B3D91" w:rsidRPr="00904EE3" w:rsidRDefault="004B3D91" w:rsidP="00904EE3">
      <w:pPr>
        <w:numPr>
          <w:ilvl w:val="0"/>
          <w:numId w:val="2"/>
        </w:numPr>
        <w:spacing w:after="200" w:line="276" w:lineRule="auto"/>
        <w:contextualSpacing/>
        <w:jc w:val="both"/>
        <w:rPr>
          <w:rFonts w:eastAsia="Calibri"/>
          <w:szCs w:val="28"/>
          <w:lang w:eastAsia="en-US"/>
        </w:rPr>
      </w:pPr>
      <w:proofErr w:type="gramStart"/>
      <w:r w:rsidRPr="00904EE3">
        <w:rPr>
          <w:rFonts w:eastAsia="Calibri"/>
          <w:szCs w:val="28"/>
          <w:lang w:eastAsia="en-US"/>
        </w:rPr>
        <w:t>заявиться</w:t>
      </w:r>
      <w:proofErr w:type="gramEnd"/>
      <w:r w:rsidRPr="00904EE3">
        <w:rPr>
          <w:rFonts w:eastAsia="Calibri"/>
          <w:szCs w:val="28"/>
          <w:lang w:eastAsia="en-US"/>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B3D91" w:rsidRPr="007943E0" w:rsidRDefault="004B3D91" w:rsidP="004B3D91">
      <w:pPr>
        <w:numPr>
          <w:ilvl w:val="0"/>
          <w:numId w:val="2"/>
        </w:numPr>
        <w:spacing w:after="200" w:line="276" w:lineRule="auto"/>
        <w:contextualSpacing/>
        <w:jc w:val="both"/>
        <w:rPr>
          <w:rFonts w:eastAsia="Calibri"/>
          <w:szCs w:val="28"/>
          <w:lang w:eastAsia="en-US"/>
        </w:rPr>
      </w:pPr>
      <w:r w:rsidRPr="001E1C7E">
        <w:rPr>
          <w:rFonts w:eastAsia="Calibri"/>
          <w:szCs w:val="28"/>
          <w:lang w:eastAsia="en-US"/>
        </w:rPr>
        <w:lastRenderedPageBreak/>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r w:rsidRPr="007943E0">
        <w:rPr>
          <w:rFonts w:eastAsia="Calibri"/>
          <w:szCs w:val="28"/>
          <w:lang w:eastAsia="en-US"/>
        </w:rPr>
        <w:t xml:space="preserve">    </w:t>
      </w:r>
    </w:p>
    <w:p w:rsidR="004B3D91" w:rsidRDefault="004B3D91" w:rsidP="00F32314">
      <w:pPr>
        <w:numPr>
          <w:ilvl w:val="0"/>
          <w:numId w:val="1"/>
        </w:numPr>
        <w:ind w:left="426" w:hanging="426"/>
        <w:jc w:val="both"/>
        <w:rPr>
          <w:b/>
          <w:w w:val="90"/>
          <w:szCs w:val="28"/>
          <w:effect w:val="antsBlack"/>
        </w:rPr>
      </w:pPr>
      <w:r w:rsidRPr="007943E0">
        <w:rPr>
          <w:b/>
          <w:w w:val="90"/>
          <w:szCs w:val="28"/>
          <w:effect w:val="antsBlack"/>
          <w:lang w:val="tt-RU"/>
        </w:rPr>
        <w:t xml:space="preserve">Применение упрощенных форм профессиональной экспертизы при прохождении аттестации </w:t>
      </w:r>
      <w:r w:rsidRPr="007943E0">
        <w:rPr>
          <w:b/>
          <w:w w:val="90"/>
          <w:szCs w:val="28"/>
          <w:effect w:val="antsBlack"/>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D534E2" w:rsidRDefault="00D534E2" w:rsidP="00D534E2">
      <w:pPr>
        <w:ind w:left="426"/>
        <w:rPr>
          <w:szCs w:val="28"/>
          <w:lang w:val="en-US"/>
        </w:rPr>
      </w:pPr>
    </w:p>
    <w:p w:rsidR="004B3D91" w:rsidRPr="00D534E2" w:rsidRDefault="004B3D91" w:rsidP="004B3D91">
      <w:pPr>
        <w:rPr>
          <w:szCs w:val="28"/>
        </w:rPr>
      </w:pPr>
      <w:r w:rsidRPr="001E1C7E">
        <w:rPr>
          <w:szCs w:val="28"/>
        </w:rPr>
        <w:t xml:space="preserve">  2.1. </w:t>
      </w:r>
      <w:proofErr w:type="gramStart"/>
      <w:r w:rsidRPr="001E1C7E">
        <w:rPr>
          <w:szCs w:val="28"/>
        </w:rPr>
        <w:t>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1E1C7E">
        <w:rPr>
          <w:szCs w:val="28"/>
        </w:rPr>
        <w:t xml:space="preserve"> категорий педагогических работников, повторно </w:t>
      </w:r>
      <w:proofErr w:type="spellStart"/>
      <w:r w:rsidRPr="001E1C7E">
        <w:rPr>
          <w:szCs w:val="28"/>
        </w:rPr>
        <w:t>аттестующихся</w:t>
      </w:r>
      <w:proofErr w:type="spellEnd"/>
      <w:r w:rsidRPr="001E1C7E">
        <w:rPr>
          <w:szCs w:val="28"/>
        </w:rPr>
        <w:t xml:space="preserve"> на высшую или первую квалификационную категорию:</w:t>
      </w:r>
    </w:p>
    <w:p w:rsidR="004B3D91" w:rsidRPr="007943E0" w:rsidRDefault="004B3D91" w:rsidP="004B3D91">
      <w:pPr>
        <w:spacing w:after="120"/>
        <w:ind w:firstLine="708"/>
        <w:jc w:val="both"/>
        <w:rPr>
          <w:szCs w:val="28"/>
        </w:rPr>
      </w:pPr>
      <w:r w:rsidRPr="007943E0">
        <w:rPr>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w:t>
      </w:r>
      <w:r w:rsidR="00842904">
        <w:rPr>
          <w:szCs w:val="28"/>
        </w:rPr>
        <w:t xml:space="preserve">угие </w:t>
      </w:r>
      <w:r w:rsidRPr="007943E0">
        <w:rPr>
          <w:szCs w:val="28"/>
        </w:rPr>
        <w:t>почетные звания, Почетные грамоты, нагрудные знаки), независимо от года награждения;</w:t>
      </w:r>
    </w:p>
    <w:p w:rsidR="004B3D91" w:rsidRPr="007943E0" w:rsidRDefault="004B3D91" w:rsidP="004B3D91">
      <w:pPr>
        <w:spacing w:after="120"/>
        <w:ind w:firstLine="708"/>
        <w:jc w:val="both"/>
        <w:rPr>
          <w:szCs w:val="28"/>
        </w:rPr>
      </w:pPr>
      <w:proofErr w:type="gramStart"/>
      <w:r w:rsidRPr="007943E0">
        <w:rPr>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4B3D91" w:rsidRDefault="004B3D91" w:rsidP="004B3D91">
      <w:pPr>
        <w:spacing w:after="120"/>
        <w:ind w:firstLine="708"/>
        <w:jc w:val="both"/>
        <w:rPr>
          <w:szCs w:val="28"/>
        </w:rPr>
      </w:pPr>
      <w:proofErr w:type="gramStart"/>
      <w:r w:rsidRPr="007943E0">
        <w:rPr>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4B3D91" w:rsidRPr="007943E0" w:rsidRDefault="004B3D91" w:rsidP="004B3D91">
      <w:pPr>
        <w:spacing w:after="120"/>
        <w:ind w:firstLine="708"/>
        <w:jc w:val="both"/>
        <w:rPr>
          <w:szCs w:val="28"/>
        </w:rPr>
      </w:pPr>
      <w:r w:rsidRPr="001E1C7E">
        <w:rPr>
          <w:szCs w:val="28"/>
        </w:rPr>
        <w:t>2.2. Упрощенные формы профессиональной экспертизы, оценки профессиональной деятельности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4B3D91" w:rsidRPr="007943E0" w:rsidRDefault="004B3D91" w:rsidP="004B3D91">
      <w:pPr>
        <w:spacing w:after="120"/>
        <w:ind w:firstLine="708"/>
        <w:jc w:val="both"/>
        <w:rPr>
          <w:color w:val="000000"/>
          <w:szCs w:val="28"/>
        </w:rPr>
      </w:pPr>
      <w:proofErr w:type="gramStart"/>
      <w:r w:rsidRPr="007943E0">
        <w:rPr>
          <w:szCs w:val="28"/>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w:t>
      </w:r>
      <w:r w:rsidRPr="007943E0">
        <w:rPr>
          <w:szCs w:val="28"/>
        </w:rPr>
        <w:lastRenderedPageBreak/>
        <w:t>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7943E0">
        <w:rPr>
          <w:szCs w:val="28"/>
        </w:rPr>
        <w:t xml:space="preserve"> </w:t>
      </w:r>
      <w:r w:rsidRPr="007943E0">
        <w:rPr>
          <w:color w:val="000000"/>
          <w:szCs w:val="28"/>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4B3D91" w:rsidRPr="00D534E2" w:rsidRDefault="004B3D91" w:rsidP="00D220A0">
      <w:pPr>
        <w:spacing w:after="120"/>
        <w:ind w:firstLine="708"/>
        <w:jc w:val="both"/>
        <w:rPr>
          <w:szCs w:val="28"/>
        </w:rPr>
      </w:pPr>
      <w:r w:rsidRPr="007943E0">
        <w:rPr>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w:t>
      </w:r>
      <w:r w:rsidRPr="00D534E2">
        <w:rPr>
          <w:szCs w:val="28"/>
        </w:rPr>
        <w:t xml:space="preserve">аттестации. </w:t>
      </w:r>
    </w:p>
    <w:p w:rsidR="00D220A0" w:rsidRPr="00D534E2" w:rsidRDefault="00D220A0" w:rsidP="00D220A0">
      <w:pPr>
        <w:spacing w:after="120"/>
        <w:ind w:firstLine="708"/>
        <w:jc w:val="both"/>
        <w:rPr>
          <w:szCs w:val="28"/>
        </w:rPr>
      </w:pPr>
    </w:p>
    <w:p w:rsidR="004B3D91" w:rsidRPr="00D534E2" w:rsidRDefault="004B3D91" w:rsidP="00D220A0">
      <w:pPr>
        <w:pStyle w:val="a4"/>
        <w:numPr>
          <w:ilvl w:val="0"/>
          <w:numId w:val="1"/>
        </w:numPr>
        <w:tabs>
          <w:tab w:val="num" w:pos="240"/>
        </w:tabs>
        <w:jc w:val="center"/>
        <w:rPr>
          <w:b/>
          <w:w w:val="90"/>
          <w:szCs w:val="28"/>
          <w:effect w:val="antsBlack"/>
        </w:rPr>
      </w:pPr>
      <w:r w:rsidRPr="00D534E2">
        <w:rPr>
          <w:b/>
          <w:w w:val="90"/>
          <w:szCs w:val="28"/>
          <w:effect w:val="antsBlack"/>
        </w:rPr>
        <w:t xml:space="preserve">Льготы по установлению уровня оплаты труда работника  во взаимосвязи  с  имеющейся квалификационной категорией </w:t>
      </w:r>
    </w:p>
    <w:p w:rsidR="00D220A0" w:rsidRPr="00D534E2" w:rsidRDefault="00D220A0" w:rsidP="00D220A0">
      <w:pPr>
        <w:pStyle w:val="a4"/>
        <w:tabs>
          <w:tab w:val="num" w:pos="240"/>
        </w:tabs>
        <w:rPr>
          <w:b/>
          <w:w w:val="90"/>
          <w:szCs w:val="28"/>
          <w:effect w:val="antsBlack"/>
        </w:rPr>
      </w:pPr>
    </w:p>
    <w:p w:rsidR="004B3D91" w:rsidRPr="00D534E2" w:rsidRDefault="004B3D91" w:rsidP="004B3D91">
      <w:pPr>
        <w:jc w:val="both"/>
        <w:rPr>
          <w:w w:val="90"/>
          <w:szCs w:val="28"/>
          <w:effect w:val="antsBlack"/>
        </w:rPr>
      </w:pPr>
      <w:r w:rsidRPr="00D534E2">
        <w:rPr>
          <w:w w:val="90"/>
          <w:szCs w:val="28"/>
          <w:effect w:val="antsBlack"/>
        </w:rPr>
        <w:t xml:space="preserve">      3.1. </w:t>
      </w:r>
      <w:proofErr w:type="gramStart"/>
      <w:r w:rsidRPr="00D534E2">
        <w:rPr>
          <w:w w:val="90"/>
          <w:szCs w:val="28"/>
          <w:effect w:val="antsBlack"/>
        </w:rPr>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 </w:t>
      </w:r>
      <w:proofErr w:type="gramEnd"/>
    </w:p>
    <w:p w:rsidR="004B3D91" w:rsidRPr="00D534E2" w:rsidRDefault="004B3D91" w:rsidP="004B3D91">
      <w:pPr>
        <w:ind w:firstLine="708"/>
        <w:jc w:val="both"/>
        <w:rPr>
          <w:w w:val="90"/>
          <w:szCs w:val="28"/>
          <w:effect w:val="antsBlack"/>
        </w:rPr>
      </w:pPr>
      <w:r w:rsidRPr="00D534E2">
        <w:rPr>
          <w:w w:val="90"/>
          <w:szCs w:val="28"/>
          <w:effect w:val="antsBlack"/>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4B3D91" w:rsidRPr="00D534E2" w:rsidRDefault="004B3D91" w:rsidP="004B3D91">
      <w:pPr>
        <w:ind w:firstLine="708"/>
        <w:jc w:val="both"/>
        <w:rPr>
          <w:w w:val="90"/>
          <w:szCs w:val="28"/>
          <w:effect w:val="antsBlack"/>
        </w:rPr>
      </w:pPr>
      <w:r w:rsidRPr="00D534E2">
        <w:rPr>
          <w:w w:val="90"/>
          <w:szCs w:val="28"/>
          <w:effect w:val="antsBlack"/>
        </w:rPr>
        <w:t>- при возобновлении работы в должности, по которой присвоена категория, независимо от перерывов  в работе;</w:t>
      </w:r>
    </w:p>
    <w:p w:rsidR="004B3D91" w:rsidRPr="00D534E2" w:rsidRDefault="004B3D91" w:rsidP="004B3D91">
      <w:pPr>
        <w:ind w:firstLine="708"/>
        <w:jc w:val="both"/>
        <w:rPr>
          <w:w w:val="90"/>
          <w:szCs w:val="28"/>
          <w:effect w:val="antsBlack"/>
        </w:rPr>
      </w:pPr>
      <w:proofErr w:type="gramStart"/>
      <w:r w:rsidRPr="00D534E2">
        <w:rPr>
          <w:w w:val="90"/>
          <w:szCs w:val="28"/>
          <w:effect w:val="antsBlack"/>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4B3D91" w:rsidRPr="00D534E2" w:rsidRDefault="004B3D91" w:rsidP="004B3D91">
      <w:pPr>
        <w:ind w:firstLine="708"/>
        <w:jc w:val="both"/>
        <w:rPr>
          <w:w w:val="90"/>
          <w:szCs w:val="28"/>
          <w:effect w:val="antsBlack"/>
        </w:rPr>
      </w:pPr>
      <w:r w:rsidRPr="00D534E2">
        <w:rPr>
          <w:w w:val="90"/>
          <w:szCs w:val="28"/>
          <w:effect w:val="antsBlack"/>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D534E2">
        <w:rPr>
          <w:w w:val="90"/>
          <w:szCs w:val="28"/>
          <w:effect w:val="antsBlack"/>
        </w:rPr>
        <w:t>т-</w:t>
      </w:r>
      <w:proofErr w:type="gramEnd"/>
      <w:r w:rsidRPr="00D534E2">
        <w:rPr>
          <w:w w:val="90"/>
          <w:szCs w:val="28"/>
          <w:effect w:val="antsBlack"/>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4B3D91" w:rsidRPr="00D534E2" w:rsidRDefault="004B3D91" w:rsidP="004B3D91">
      <w:pPr>
        <w:tabs>
          <w:tab w:val="num" w:pos="240"/>
        </w:tabs>
        <w:ind w:firstLine="708"/>
        <w:jc w:val="both"/>
        <w:rPr>
          <w:w w:val="90"/>
          <w:szCs w:val="28"/>
          <w:effect w:val="antsBlack"/>
          <w:lang w:val="en-US"/>
        </w:rPr>
      </w:pPr>
      <w:r w:rsidRPr="00D534E2">
        <w:rPr>
          <w:w w:val="90"/>
          <w:szCs w:val="28"/>
          <w:effect w:val="antsBlack"/>
        </w:rPr>
        <w:t>- при выполнении педагогической работы на разных должностях, по которым совпадают профили работы (деятельности) в следующих случаях:</w:t>
      </w:r>
    </w:p>
    <w:p w:rsidR="00D534E2" w:rsidRPr="00D534E2" w:rsidRDefault="00D534E2" w:rsidP="004B3D91">
      <w:pPr>
        <w:tabs>
          <w:tab w:val="num" w:pos="240"/>
        </w:tabs>
        <w:ind w:firstLine="708"/>
        <w:jc w:val="both"/>
        <w:rPr>
          <w:w w:val="90"/>
          <w:szCs w:val="28"/>
          <w:effect w:val="antsBlack"/>
          <w:lang w:val="en-US"/>
        </w:rPr>
      </w:pPr>
    </w:p>
    <w:p w:rsidR="004B3D91" w:rsidRPr="00D534E2" w:rsidRDefault="004B3D91" w:rsidP="004B3D91">
      <w:pPr>
        <w:tabs>
          <w:tab w:val="num" w:pos="240"/>
        </w:tabs>
        <w:ind w:firstLine="708"/>
        <w:jc w:val="both"/>
        <w:rPr>
          <w:w w:val="90"/>
          <w:szCs w:val="28"/>
          <w:effect w:val="antsBlac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5737"/>
      </w:tblGrid>
      <w:tr w:rsidR="004B3D91" w:rsidRPr="00D534E2" w:rsidTr="002864C6">
        <w:tc>
          <w:tcPr>
            <w:tcW w:w="3834" w:type="dxa"/>
            <w:tcBorders>
              <w:top w:val="single" w:sz="4" w:space="0" w:color="auto"/>
              <w:left w:val="single" w:sz="4" w:space="0" w:color="auto"/>
              <w:bottom w:val="single" w:sz="4" w:space="0" w:color="auto"/>
              <w:right w:val="single" w:sz="4" w:space="0" w:color="auto"/>
            </w:tcBorders>
            <w:hideMark/>
          </w:tcPr>
          <w:p w:rsidR="004B3D91" w:rsidRPr="00D534E2" w:rsidRDefault="004B3D91" w:rsidP="00082792">
            <w:pPr>
              <w:tabs>
                <w:tab w:val="num" w:pos="240"/>
              </w:tabs>
              <w:jc w:val="both"/>
              <w:rPr>
                <w:w w:val="90"/>
                <w:szCs w:val="28"/>
                <w:effect w:val="antsBlack"/>
              </w:rPr>
            </w:pPr>
            <w:r w:rsidRPr="00D534E2">
              <w:rPr>
                <w:w w:val="90"/>
                <w:szCs w:val="28"/>
                <w:effect w:val="antsBlack"/>
              </w:rPr>
              <w:lastRenderedPageBreak/>
              <w:t>Должность, по которой присвоена квалификационная категория</w:t>
            </w:r>
          </w:p>
        </w:tc>
        <w:tc>
          <w:tcPr>
            <w:tcW w:w="5737" w:type="dxa"/>
            <w:tcBorders>
              <w:top w:val="single" w:sz="4" w:space="0" w:color="auto"/>
              <w:left w:val="single" w:sz="4" w:space="0" w:color="auto"/>
              <w:bottom w:val="single" w:sz="4" w:space="0" w:color="auto"/>
              <w:right w:val="single" w:sz="4" w:space="0" w:color="auto"/>
            </w:tcBorders>
            <w:hideMark/>
          </w:tcPr>
          <w:p w:rsidR="004B3D91" w:rsidRPr="00D534E2" w:rsidRDefault="004B3D91" w:rsidP="00082792">
            <w:pPr>
              <w:tabs>
                <w:tab w:val="num" w:pos="240"/>
              </w:tabs>
              <w:jc w:val="both"/>
              <w:rPr>
                <w:w w:val="90"/>
                <w:szCs w:val="28"/>
                <w:effect w:val="antsBlack"/>
              </w:rPr>
            </w:pPr>
            <w:r w:rsidRPr="00D534E2">
              <w:rPr>
                <w:w w:val="90"/>
                <w:szCs w:val="28"/>
                <w:effect w:val="antsBlack"/>
              </w:rPr>
              <w:t>Должность, по которой может учитываться категория, присвоенная по должности, указанной в графе № 1</w:t>
            </w:r>
          </w:p>
        </w:tc>
      </w:tr>
      <w:tr w:rsidR="004B3D91" w:rsidRPr="00D534E2" w:rsidTr="002864C6">
        <w:tc>
          <w:tcPr>
            <w:tcW w:w="3834" w:type="dxa"/>
            <w:tcBorders>
              <w:top w:val="single" w:sz="4" w:space="0" w:color="auto"/>
              <w:left w:val="single" w:sz="4" w:space="0" w:color="auto"/>
              <w:bottom w:val="single" w:sz="4" w:space="0" w:color="auto"/>
              <w:right w:val="single" w:sz="4" w:space="0" w:color="auto"/>
            </w:tcBorders>
          </w:tcPr>
          <w:p w:rsidR="004B3D91" w:rsidRPr="00D534E2" w:rsidRDefault="004B3D91" w:rsidP="00082792">
            <w:pPr>
              <w:tabs>
                <w:tab w:val="num" w:pos="240"/>
              </w:tabs>
              <w:jc w:val="both"/>
              <w:rPr>
                <w:w w:val="90"/>
                <w:szCs w:val="28"/>
                <w:effect w:val="antsBlack"/>
              </w:rPr>
            </w:pPr>
          </w:p>
          <w:p w:rsidR="004B3D91" w:rsidRPr="00D534E2" w:rsidRDefault="004B3D91" w:rsidP="00082792">
            <w:pPr>
              <w:tabs>
                <w:tab w:val="num" w:pos="240"/>
              </w:tabs>
              <w:jc w:val="both"/>
              <w:rPr>
                <w:w w:val="90"/>
                <w:szCs w:val="28"/>
                <w:effect w:val="antsBlack"/>
              </w:rPr>
            </w:pPr>
          </w:p>
          <w:p w:rsidR="004B3D91" w:rsidRPr="00D534E2" w:rsidRDefault="004B3D91" w:rsidP="00082792">
            <w:pPr>
              <w:tabs>
                <w:tab w:val="num" w:pos="240"/>
              </w:tabs>
              <w:jc w:val="both"/>
              <w:rPr>
                <w:w w:val="90"/>
                <w:szCs w:val="28"/>
                <w:effect w:val="antsBlack"/>
              </w:rPr>
            </w:pPr>
          </w:p>
          <w:p w:rsidR="004B3D91" w:rsidRPr="00D534E2" w:rsidRDefault="004B3D91" w:rsidP="00082792">
            <w:pPr>
              <w:tabs>
                <w:tab w:val="num" w:pos="240"/>
              </w:tabs>
              <w:jc w:val="both"/>
              <w:rPr>
                <w:w w:val="90"/>
                <w:szCs w:val="28"/>
                <w:effect w:val="antsBlack"/>
              </w:rPr>
            </w:pPr>
            <w:r w:rsidRPr="00D534E2">
              <w:rPr>
                <w:w w:val="90"/>
                <w:szCs w:val="28"/>
                <w:effect w:val="antsBlack"/>
              </w:rPr>
              <w:t>Учитель, преподаватель</w:t>
            </w:r>
          </w:p>
        </w:tc>
        <w:tc>
          <w:tcPr>
            <w:tcW w:w="5737" w:type="dxa"/>
            <w:tcBorders>
              <w:top w:val="single" w:sz="4" w:space="0" w:color="auto"/>
              <w:left w:val="single" w:sz="4" w:space="0" w:color="auto"/>
              <w:bottom w:val="single" w:sz="4" w:space="0" w:color="auto"/>
              <w:right w:val="single" w:sz="4" w:space="0" w:color="auto"/>
            </w:tcBorders>
            <w:hideMark/>
          </w:tcPr>
          <w:p w:rsidR="004B3D91" w:rsidRPr="00D534E2" w:rsidRDefault="004B3D91" w:rsidP="00082792">
            <w:pPr>
              <w:tabs>
                <w:tab w:val="num" w:pos="240"/>
              </w:tabs>
              <w:jc w:val="both"/>
              <w:rPr>
                <w:w w:val="90"/>
                <w:szCs w:val="28"/>
                <w:effect w:val="antsBlack"/>
              </w:rPr>
            </w:pPr>
            <w:r w:rsidRPr="00D534E2">
              <w:rPr>
                <w:w w:val="90"/>
                <w:szCs w:val="28"/>
                <w:effect w:val="antsBlack"/>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D534E2">
              <w:rPr>
                <w:w w:val="90"/>
                <w:szCs w:val="28"/>
                <w:effect w:val="antsBlack"/>
              </w:rPr>
              <w:t>валеология</w:t>
            </w:r>
            <w:proofErr w:type="spellEnd"/>
            <w:r w:rsidRPr="00D534E2">
              <w:rPr>
                <w:w w:val="90"/>
                <w:szCs w:val="28"/>
                <w:effect w:val="antsBlack"/>
              </w:rPr>
              <w:t xml:space="preserve"> как часть курса биологии, или профильные темы по медицинской подготовке из курса «Основы безопасности жизнедеятельности».)</w:t>
            </w:r>
          </w:p>
        </w:tc>
      </w:tr>
      <w:tr w:rsidR="004B3D91" w:rsidRPr="00D534E2" w:rsidTr="002864C6">
        <w:tc>
          <w:tcPr>
            <w:tcW w:w="3834" w:type="dxa"/>
            <w:tcBorders>
              <w:top w:val="single" w:sz="4" w:space="0" w:color="auto"/>
              <w:left w:val="single" w:sz="4" w:space="0" w:color="auto"/>
              <w:bottom w:val="single" w:sz="4" w:space="0" w:color="auto"/>
              <w:right w:val="single" w:sz="4" w:space="0" w:color="auto"/>
            </w:tcBorders>
          </w:tcPr>
          <w:p w:rsidR="004B3D91" w:rsidRPr="00D534E2" w:rsidRDefault="004B3D91" w:rsidP="00082792">
            <w:pPr>
              <w:tabs>
                <w:tab w:val="num" w:pos="240"/>
              </w:tabs>
              <w:jc w:val="both"/>
              <w:rPr>
                <w:w w:val="90"/>
                <w:szCs w:val="28"/>
                <w:effect w:val="antsBlack"/>
              </w:rPr>
            </w:pPr>
          </w:p>
          <w:p w:rsidR="004B3D91" w:rsidRPr="00D534E2" w:rsidRDefault="004B3D91" w:rsidP="00082792">
            <w:pPr>
              <w:tabs>
                <w:tab w:val="num" w:pos="240"/>
              </w:tabs>
              <w:jc w:val="both"/>
              <w:rPr>
                <w:w w:val="90"/>
                <w:szCs w:val="28"/>
                <w:effect w:val="antsBlack"/>
              </w:rPr>
            </w:pPr>
            <w:r w:rsidRPr="00D534E2">
              <w:rPr>
                <w:w w:val="90"/>
                <w:szCs w:val="28"/>
                <w:effect w:val="antsBlack"/>
              </w:rPr>
              <w:t>Мастер производственного обучения</w:t>
            </w:r>
          </w:p>
        </w:tc>
        <w:tc>
          <w:tcPr>
            <w:tcW w:w="5737" w:type="dxa"/>
            <w:tcBorders>
              <w:top w:val="single" w:sz="4" w:space="0" w:color="auto"/>
              <w:left w:val="single" w:sz="4" w:space="0" w:color="auto"/>
              <w:bottom w:val="single" w:sz="4" w:space="0" w:color="auto"/>
              <w:right w:val="single" w:sz="4" w:space="0" w:color="auto"/>
            </w:tcBorders>
            <w:hideMark/>
          </w:tcPr>
          <w:p w:rsidR="004B3D91" w:rsidRPr="00D534E2" w:rsidRDefault="004B3D91" w:rsidP="00082792">
            <w:pPr>
              <w:tabs>
                <w:tab w:val="num" w:pos="240"/>
              </w:tabs>
              <w:jc w:val="both"/>
              <w:rPr>
                <w:w w:val="90"/>
                <w:szCs w:val="28"/>
                <w:effect w:val="antsBlack"/>
              </w:rPr>
            </w:pPr>
            <w:r w:rsidRPr="00D534E2">
              <w:rPr>
                <w:w w:val="90"/>
                <w:szCs w:val="28"/>
                <w:effect w:val="antsBlack"/>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B3D91" w:rsidRPr="00D534E2" w:rsidTr="002864C6">
        <w:tc>
          <w:tcPr>
            <w:tcW w:w="3834" w:type="dxa"/>
            <w:tcBorders>
              <w:top w:val="single" w:sz="4" w:space="0" w:color="auto"/>
              <w:left w:val="single" w:sz="4" w:space="0" w:color="auto"/>
              <w:bottom w:val="single" w:sz="4" w:space="0" w:color="auto"/>
              <w:right w:val="single" w:sz="4" w:space="0" w:color="auto"/>
            </w:tcBorders>
          </w:tcPr>
          <w:p w:rsidR="004B3D91" w:rsidRPr="00D534E2" w:rsidRDefault="0059098A" w:rsidP="0059098A">
            <w:pPr>
              <w:tabs>
                <w:tab w:val="num" w:pos="240"/>
              </w:tabs>
              <w:jc w:val="both"/>
              <w:rPr>
                <w:w w:val="90"/>
                <w:szCs w:val="28"/>
                <w:effect w:val="antsBlack"/>
              </w:rPr>
            </w:pPr>
            <w:r w:rsidRPr="00D534E2">
              <w:rPr>
                <w:w w:val="90"/>
                <w:szCs w:val="28"/>
                <w:effect w:val="antsBlack"/>
              </w:rPr>
              <w:t xml:space="preserve"> П</w:t>
            </w:r>
            <w:r w:rsidR="004B3D91" w:rsidRPr="00D534E2">
              <w:rPr>
                <w:w w:val="90"/>
                <w:szCs w:val="28"/>
                <w:effect w:val="antsBlack"/>
              </w:rPr>
              <w:t>едагог дополнительного образования</w:t>
            </w:r>
          </w:p>
        </w:tc>
        <w:tc>
          <w:tcPr>
            <w:tcW w:w="5737" w:type="dxa"/>
            <w:tcBorders>
              <w:top w:val="single" w:sz="4" w:space="0" w:color="auto"/>
              <w:left w:val="single" w:sz="4" w:space="0" w:color="auto"/>
              <w:bottom w:val="single" w:sz="4" w:space="0" w:color="auto"/>
              <w:right w:val="single" w:sz="4" w:space="0" w:color="auto"/>
            </w:tcBorders>
          </w:tcPr>
          <w:p w:rsidR="004B3D91" w:rsidRPr="00D534E2" w:rsidRDefault="004B3D91" w:rsidP="00082792">
            <w:pPr>
              <w:tabs>
                <w:tab w:val="num" w:pos="240"/>
              </w:tabs>
              <w:rPr>
                <w:w w:val="90"/>
                <w:szCs w:val="28"/>
                <w:effect w:val="antsBlack"/>
              </w:rPr>
            </w:pPr>
            <w:r w:rsidRPr="00D534E2">
              <w:rPr>
                <w:w w:val="90"/>
                <w:szCs w:val="28"/>
                <w:effect w:val="antsBlack"/>
              </w:rPr>
              <w:t>Педагог дополнительного образования</w:t>
            </w:r>
          </w:p>
        </w:tc>
      </w:tr>
      <w:tr w:rsidR="004B3D91" w:rsidRPr="00D534E2" w:rsidTr="002864C6">
        <w:tc>
          <w:tcPr>
            <w:tcW w:w="3834" w:type="dxa"/>
            <w:tcBorders>
              <w:top w:val="single" w:sz="4" w:space="0" w:color="auto"/>
              <w:left w:val="single" w:sz="4" w:space="0" w:color="auto"/>
              <w:bottom w:val="single" w:sz="4" w:space="0" w:color="auto"/>
              <w:right w:val="single" w:sz="4" w:space="0" w:color="auto"/>
            </w:tcBorders>
          </w:tcPr>
          <w:p w:rsidR="004B3D91" w:rsidRPr="00D534E2" w:rsidRDefault="004B3D91" w:rsidP="00082792">
            <w:pPr>
              <w:tabs>
                <w:tab w:val="num" w:pos="240"/>
              </w:tabs>
              <w:rPr>
                <w:w w:val="90"/>
                <w:szCs w:val="28"/>
                <w:effect w:val="antsBlack"/>
              </w:rPr>
            </w:pPr>
            <w:r w:rsidRPr="00D534E2">
              <w:rPr>
                <w:w w:val="90"/>
                <w:szCs w:val="28"/>
                <w:effect w:val="antsBlack"/>
              </w:rPr>
              <w:t>Методист</w:t>
            </w:r>
          </w:p>
        </w:tc>
        <w:tc>
          <w:tcPr>
            <w:tcW w:w="5737" w:type="dxa"/>
            <w:tcBorders>
              <w:top w:val="single" w:sz="4" w:space="0" w:color="auto"/>
              <w:left w:val="single" w:sz="4" w:space="0" w:color="auto"/>
              <w:bottom w:val="single" w:sz="4" w:space="0" w:color="auto"/>
              <w:right w:val="single" w:sz="4" w:space="0" w:color="auto"/>
            </w:tcBorders>
          </w:tcPr>
          <w:p w:rsidR="004B3D91" w:rsidRPr="00D534E2" w:rsidRDefault="004B3D91" w:rsidP="0059098A">
            <w:pPr>
              <w:tabs>
                <w:tab w:val="num" w:pos="240"/>
              </w:tabs>
              <w:jc w:val="both"/>
              <w:rPr>
                <w:w w:val="90"/>
                <w:szCs w:val="28"/>
                <w:effect w:val="antsBlack"/>
              </w:rPr>
            </w:pPr>
            <w:r w:rsidRPr="00D534E2">
              <w:rPr>
                <w:w w:val="90"/>
                <w:szCs w:val="28"/>
                <w:effect w:val="antsBlack"/>
              </w:rPr>
              <w:t xml:space="preserve"> </w:t>
            </w:r>
            <w:r w:rsidR="0059098A" w:rsidRPr="00D534E2">
              <w:rPr>
                <w:w w:val="90"/>
                <w:szCs w:val="28"/>
                <w:effect w:val="antsBlack"/>
              </w:rPr>
              <w:t>М</w:t>
            </w:r>
            <w:r w:rsidRPr="00D534E2">
              <w:rPr>
                <w:w w:val="90"/>
                <w:szCs w:val="28"/>
                <w:effect w:val="antsBlack"/>
              </w:rPr>
              <w:t>етодист</w:t>
            </w:r>
          </w:p>
        </w:tc>
      </w:tr>
    </w:tbl>
    <w:p w:rsidR="004B3D91" w:rsidRPr="00D534E2" w:rsidRDefault="004B3D91" w:rsidP="004B3D91">
      <w:pPr>
        <w:tabs>
          <w:tab w:val="num" w:pos="240"/>
        </w:tabs>
        <w:ind w:firstLine="708"/>
        <w:jc w:val="both"/>
        <w:rPr>
          <w:w w:val="90"/>
          <w:szCs w:val="28"/>
          <w:effect w:val="antsBlack"/>
        </w:rPr>
      </w:pPr>
    </w:p>
    <w:p w:rsidR="004B3D91" w:rsidRPr="00D534E2" w:rsidRDefault="004B3D91" w:rsidP="008C59D2">
      <w:pPr>
        <w:tabs>
          <w:tab w:val="num" w:pos="240"/>
        </w:tabs>
        <w:ind w:firstLine="708"/>
        <w:jc w:val="both"/>
        <w:rPr>
          <w:w w:val="90"/>
          <w:szCs w:val="28"/>
          <w:effect w:val="antsBlack"/>
        </w:rPr>
      </w:pPr>
      <w:r w:rsidRPr="00D534E2">
        <w:rPr>
          <w:w w:val="90"/>
          <w:szCs w:val="28"/>
          <w:effect w:val="antsBlack"/>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4B3D91" w:rsidRPr="00D534E2" w:rsidRDefault="008C446C" w:rsidP="004B3D91">
      <w:pPr>
        <w:jc w:val="both"/>
        <w:rPr>
          <w:w w:val="90"/>
          <w:szCs w:val="28"/>
          <w:effect w:val="antsBlack"/>
        </w:rPr>
      </w:pPr>
      <w:r w:rsidRPr="008C446C">
        <w:rPr>
          <w:w w:val="90"/>
          <w:szCs w:val="28"/>
          <w:effect w:val="antsBlack"/>
        </w:rPr>
        <w:t xml:space="preserve">     </w:t>
      </w:r>
      <w:bookmarkStart w:id="0" w:name="_GoBack"/>
      <w:bookmarkEnd w:id="0"/>
      <w:r w:rsidR="004B3D91" w:rsidRPr="00D534E2">
        <w:rPr>
          <w:w w:val="90"/>
          <w:szCs w:val="28"/>
          <w:effect w:val="antsBlack"/>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B3D91" w:rsidRPr="00D534E2" w:rsidRDefault="004B3D91" w:rsidP="004B3D91">
      <w:pPr>
        <w:ind w:firstLine="708"/>
        <w:jc w:val="both"/>
        <w:rPr>
          <w:color w:val="000000"/>
          <w:w w:val="90"/>
          <w:szCs w:val="28"/>
          <w:effect w:val="antsBlack"/>
        </w:rPr>
      </w:pPr>
      <w:r w:rsidRPr="00D534E2">
        <w:rPr>
          <w:w w:val="90"/>
          <w:szCs w:val="28"/>
          <w:effect w:val="antsBlack"/>
        </w:rPr>
        <w:t xml:space="preserve">- в период нахождения педагогического работника в отпуске по беременности и родам и уходу за ребенком до достижения им трех лет, </w:t>
      </w:r>
      <w:r w:rsidRPr="00D534E2">
        <w:rPr>
          <w:color w:val="000000"/>
          <w:w w:val="90"/>
          <w:szCs w:val="28"/>
          <w:effect w:val="antsBlack"/>
        </w:rPr>
        <w:t>либо срок ее действия заканчивается в текущем году;</w:t>
      </w:r>
    </w:p>
    <w:p w:rsidR="004B3D91" w:rsidRPr="00D534E2" w:rsidRDefault="004B3D91" w:rsidP="004B3D91">
      <w:pPr>
        <w:ind w:firstLine="708"/>
        <w:jc w:val="both"/>
        <w:rPr>
          <w:w w:val="90"/>
          <w:szCs w:val="28"/>
          <w:effect w:val="antsBlack"/>
        </w:rPr>
      </w:pPr>
      <w:r w:rsidRPr="00D534E2">
        <w:rPr>
          <w:w w:val="90"/>
          <w:szCs w:val="28"/>
          <w:effect w:val="antsBlack"/>
        </w:rPr>
        <w:t>- в период длительной потери трудоспособности (2 месяца и более</w:t>
      </w:r>
      <w:proofErr w:type="gramStart"/>
      <w:r w:rsidRPr="00D534E2">
        <w:rPr>
          <w:w w:val="90"/>
          <w:szCs w:val="28"/>
          <w:effect w:val="antsBlack"/>
        </w:rPr>
        <w:t xml:space="preserve"> )</w:t>
      </w:r>
      <w:proofErr w:type="gramEnd"/>
      <w:r w:rsidRPr="00D534E2">
        <w:rPr>
          <w:w w:val="90"/>
          <w:szCs w:val="28"/>
          <w:effect w:val="antsBlack"/>
        </w:rPr>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B3D91" w:rsidRPr="00D534E2" w:rsidRDefault="004B3D91" w:rsidP="004B3D91">
      <w:pPr>
        <w:ind w:firstLine="708"/>
        <w:jc w:val="both"/>
        <w:rPr>
          <w:color w:val="000000"/>
          <w:w w:val="90"/>
          <w:szCs w:val="28"/>
          <w:effect w:val="antsBlack"/>
        </w:rPr>
      </w:pPr>
      <w:r w:rsidRPr="00D534E2">
        <w:rPr>
          <w:color w:val="000000"/>
          <w:w w:val="90"/>
          <w:szCs w:val="28"/>
          <w:effect w:val="antsBlack"/>
        </w:rPr>
        <w:t xml:space="preserve">- в </w:t>
      </w:r>
      <w:proofErr w:type="gramStart"/>
      <w:r w:rsidRPr="00D534E2">
        <w:rPr>
          <w:color w:val="000000"/>
          <w:w w:val="90"/>
          <w:szCs w:val="28"/>
          <w:effect w:val="antsBlack"/>
        </w:rPr>
        <w:t>период</w:t>
      </w:r>
      <w:proofErr w:type="gramEnd"/>
      <w:r w:rsidRPr="00D534E2">
        <w:rPr>
          <w:color w:val="000000"/>
          <w:w w:val="90"/>
          <w:szCs w:val="28"/>
          <w:effect w:val="antsBlack"/>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B3D91" w:rsidRPr="00D534E2" w:rsidRDefault="004B3D91" w:rsidP="00FC3051">
      <w:pPr>
        <w:jc w:val="both"/>
        <w:rPr>
          <w:color w:val="000000"/>
          <w:w w:val="90"/>
          <w:szCs w:val="28"/>
          <w:effect w:val="antsBlack"/>
        </w:rPr>
      </w:pPr>
      <w:r w:rsidRPr="00D534E2">
        <w:rPr>
          <w:color w:val="000000"/>
          <w:w w:val="90"/>
          <w:sz w:val="24"/>
          <w:effect w:val="antsBlack"/>
        </w:rPr>
        <w:tab/>
      </w:r>
      <w:r w:rsidRPr="00D534E2">
        <w:rPr>
          <w:color w:val="000000"/>
          <w:w w:val="90"/>
          <w:szCs w:val="28"/>
          <w:effect w:val="antsBlack"/>
        </w:rPr>
        <w:t xml:space="preserve">-в случае истечения у педагогического работника перед наступлением пенсионного возраста срока действия квалификационной категории сохранять оплату </w:t>
      </w:r>
      <w:r w:rsidRPr="00D534E2">
        <w:rPr>
          <w:color w:val="000000"/>
          <w:w w:val="90"/>
          <w:szCs w:val="28"/>
          <w:effect w:val="antsBlack"/>
        </w:rPr>
        <w:lastRenderedPageBreak/>
        <w:t>труда с учетом имевшейся квалификационной категории до дня наступления пенсионного возраста, но не более чем на один год.</w:t>
      </w:r>
    </w:p>
    <w:p w:rsidR="004B3D91" w:rsidRPr="00D534E2" w:rsidRDefault="004B3D91" w:rsidP="004B3D91">
      <w:pPr>
        <w:ind w:firstLine="567"/>
        <w:jc w:val="both"/>
        <w:rPr>
          <w:rStyle w:val="a3"/>
          <w:i w:val="0"/>
        </w:rPr>
      </w:pPr>
      <w:r w:rsidRPr="00D534E2">
        <w:rPr>
          <w:rStyle w:val="a3"/>
          <w:i w:val="0"/>
        </w:rPr>
        <w:t xml:space="preserve">3.3.   </w:t>
      </w:r>
      <w:proofErr w:type="gramStart"/>
      <w:r w:rsidRPr="00D534E2">
        <w:rPr>
          <w:rStyle w:val="a3"/>
          <w:i w:val="0"/>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1B4B7D" w:rsidRPr="00D534E2" w:rsidRDefault="008C446C"/>
    <w:sectPr w:rsidR="001B4B7D" w:rsidRPr="00D534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6B322B"/>
    <w:multiLevelType w:val="hybridMultilevel"/>
    <w:tmpl w:val="AD40F8A2"/>
    <w:lvl w:ilvl="0" w:tplc="E9F879EA">
      <w:start w:val="1"/>
      <w:numFmt w:val="upperRoman"/>
      <w:lvlText w:val="%1."/>
      <w:lvlJc w:val="left"/>
      <w:pPr>
        <w:ind w:left="7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C203A4B"/>
    <w:multiLevelType w:val="hybridMultilevel"/>
    <w:tmpl w:val="185CFFAC"/>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4F0"/>
    <w:rsid w:val="002864C6"/>
    <w:rsid w:val="004B3D91"/>
    <w:rsid w:val="00557392"/>
    <w:rsid w:val="0059098A"/>
    <w:rsid w:val="007571A4"/>
    <w:rsid w:val="00761AA9"/>
    <w:rsid w:val="00842904"/>
    <w:rsid w:val="0088678B"/>
    <w:rsid w:val="008C446C"/>
    <w:rsid w:val="008C59D2"/>
    <w:rsid w:val="00904EE3"/>
    <w:rsid w:val="00A924F0"/>
    <w:rsid w:val="00B05BB2"/>
    <w:rsid w:val="00B31CE6"/>
    <w:rsid w:val="00BB73B5"/>
    <w:rsid w:val="00D220A0"/>
    <w:rsid w:val="00D534E2"/>
    <w:rsid w:val="00F32314"/>
    <w:rsid w:val="00FC3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D91"/>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4B3D91"/>
    <w:rPr>
      <w:i/>
      <w:iCs/>
    </w:rPr>
  </w:style>
  <w:style w:type="paragraph" w:styleId="a4">
    <w:name w:val="List Paragraph"/>
    <w:basedOn w:val="a"/>
    <w:uiPriority w:val="34"/>
    <w:qFormat/>
    <w:rsid w:val="00904E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D91"/>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4B3D91"/>
    <w:rPr>
      <w:i/>
      <w:iCs/>
    </w:rPr>
  </w:style>
  <w:style w:type="paragraph" w:styleId="a4">
    <w:name w:val="List Paragraph"/>
    <w:basedOn w:val="a"/>
    <w:uiPriority w:val="34"/>
    <w:qFormat/>
    <w:rsid w:val="00904E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1443</Words>
  <Characters>8229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СПО</dc:creator>
  <cp:keywords/>
  <dc:description/>
  <cp:lastModifiedBy>НАДЕЖДА</cp:lastModifiedBy>
  <cp:revision>5</cp:revision>
  <cp:lastPrinted>2021-04-01T07:45:00Z</cp:lastPrinted>
  <dcterms:created xsi:type="dcterms:W3CDTF">2021-03-18T09:47:00Z</dcterms:created>
  <dcterms:modified xsi:type="dcterms:W3CDTF">2021-04-01T07:46:00Z</dcterms:modified>
</cp:coreProperties>
</file>